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eastAsia="黑体"/>
          <w:b/>
          <w:bCs/>
          <w:color w:val="003366"/>
          <w:sz w:val="32"/>
          <w:szCs w:val="32"/>
        </w:rPr>
      </w:pPr>
      <w:r>
        <w:rPr>
          <w:rFonts w:hint="eastAsia" w:ascii="黑体" w:eastAsia="黑体"/>
          <w:b/>
          <w:bCs/>
          <w:color w:val="003366"/>
          <w:sz w:val="32"/>
          <w:szCs w:val="32"/>
        </w:rPr>
        <w:t>附件</w:t>
      </w:r>
      <w:r>
        <w:rPr>
          <w:rFonts w:hint="eastAsia" w:ascii="黑体" w:eastAsia="黑体"/>
          <w:b/>
          <w:bCs/>
          <w:color w:val="003366"/>
          <w:sz w:val="32"/>
          <w:szCs w:val="32"/>
          <w:lang w:val="en-US" w:eastAsia="zh-CN"/>
        </w:rPr>
        <w:t>1</w:t>
      </w:r>
      <w:r>
        <w:rPr>
          <w:rFonts w:hint="eastAsia" w:ascii="黑体" w:eastAsia="黑体"/>
          <w:b/>
          <w:bCs/>
          <w:color w:val="003366"/>
          <w:sz w:val="32"/>
          <w:szCs w:val="32"/>
        </w:rPr>
        <w:t>：</w:t>
      </w:r>
      <w:r>
        <w:rPr>
          <w:rFonts w:hint="eastAsia" w:ascii="黑体" w:eastAsia="黑体"/>
          <w:b/>
          <w:bCs/>
          <w:color w:val="003366"/>
          <w:sz w:val="32"/>
          <w:szCs w:val="32"/>
          <w:lang w:val="en-US" w:eastAsia="zh-CN"/>
        </w:rPr>
        <w:t>投稿要求及</w:t>
      </w:r>
      <w:r>
        <w:rPr>
          <w:rFonts w:hint="eastAsia" w:ascii="黑体" w:eastAsia="黑体"/>
          <w:b/>
          <w:bCs/>
          <w:color w:val="003366"/>
          <w:sz w:val="32"/>
          <w:szCs w:val="32"/>
        </w:rPr>
        <w:t>参考文献著录格式</w:t>
      </w:r>
    </w:p>
    <w:p>
      <w:pPr>
        <w:spacing w:line="400" w:lineRule="exact"/>
        <w:rPr>
          <w:rFonts w:hint="eastAsia" w:ascii="黑体" w:eastAsia="黑体"/>
          <w:b/>
          <w:bCs/>
          <w:color w:val="00336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一、投稿要求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</w:rPr>
        <w:t>1、参赛者应遵守学术道德和学术规范，其参赛作品必须是首创并且未公开发表过的学术论文，严禁剽窃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抄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袭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</w:rPr>
        <w:t>他人作品，一经发现，将严肃处理。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</w:rPr>
        <w:t>2、</w:t>
      </w:r>
      <w:r>
        <w:rPr>
          <w:rFonts w:hint="eastAsia"/>
          <w:sz w:val="24"/>
          <w:szCs w:val="24"/>
        </w:rPr>
        <w:t>论文要求问题意识明确，论点鲜明，论据充分，论证思路清晰，数据可靠，图表清晰，引证准确，符合论文的格式要求。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3、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</w:rPr>
        <w:t>论文应体现通识课程的能力诉求：反思能力、学科视野、贯通能力、学术思辨能力、学术表述能力等；能够体现对重要议题的分析和论证，对关键文本义理的解释和阐发。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4、以第一作者身份参赛的作品限定为一篇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5、</w:t>
      </w:r>
      <w:r>
        <w:rPr>
          <w:rFonts w:hint="eastAsia"/>
          <w:sz w:val="24"/>
          <w:szCs w:val="24"/>
        </w:rPr>
        <w:t>正文字数一般</w:t>
      </w:r>
      <w:r>
        <w:rPr>
          <w:rFonts w:hint="eastAsia"/>
          <w:sz w:val="24"/>
          <w:szCs w:val="24"/>
          <w:lang w:val="en-US" w:eastAsia="zh-CN"/>
        </w:rPr>
        <w:t>为</w:t>
      </w:r>
      <w:r>
        <w:rPr>
          <w:rFonts w:hint="eastAsia"/>
          <w:sz w:val="24"/>
          <w:szCs w:val="24"/>
        </w:rPr>
        <w:t>5000字</w:t>
      </w:r>
      <w:r>
        <w:rPr>
          <w:rFonts w:hint="eastAsia"/>
          <w:sz w:val="24"/>
          <w:szCs w:val="24"/>
          <w:lang w:val="en-US" w:eastAsia="zh-CN"/>
        </w:rPr>
        <w:t>左右</w:t>
      </w:r>
      <w:r>
        <w:rPr>
          <w:rFonts w:hint="eastAsia"/>
          <w:sz w:val="24"/>
          <w:szCs w:val="24"/>
        </w:rPr>
        <w:t>，须使用中文写作。课程论文应包括论文题目、正文、参考文献三个部分。如有引文，须注明出处。文章按word格式A4纸（“页面设置”按word默认值）编排，</w:t>
      </w:r>
      <w:r>
        <w:rPr>
          <w:rFonts w:hint="eastAsia"/>
          <w:sz w:val="24"/>
          <w:szCs w:val="24"/>
          <w:lang w:val="en-US" w:eastAsia="zh-CN"/>
        </w:rPr>
        <w:t>上传</w:t>
      </w:r>
      <w:r>
        <w:rPr>
          <w:rFonts w:hint="eastAsia"/>
          <w:sz w:val="24"/>
          <w:szCs w:val="24"/>
        </w:rPr>
        <w:t>电子版</w:t>
      </w:r>
      <w:r>
        <w:rPr>
          <w:rFonts w:hint="eastAsia"/>
          <w:sz w:val="24"/>
          <w:szCs w:val="24"/>
          <w:lang w:val="en-US" w:eastAsia="zh-CN"/>
        </w:rPr>
        <w:t>至参赛平台</w:t>
      </w:r>
      <w:r>
        <w:rPr>
          <w:rFonts w:hint="eastAsia"/>
          <w:sz w:val="24"/>
          <w:szCs w:val="24"/>
        </w:rPr>
        <w:t>。</w:t>
      </w:r>
      <w:r>
        <w:rPr>
          <w:rFonts w:hint="eastAsia"/>
          <w:sz w:val="24"/>
          <w:szCs w:val="24"/>
          <w:lang w:val="en-US" w:eastAsia="zh-CN"/>
        </w:rPr>
        <w:t>标题字体字号：正标题宋体小三，如有副标题，副标题字体字号：宋体小三号；正文</w:t>
      </w:r>
      <w:r>
        <w:rPr>
          <w:rFonts w:hint="eastAsia"/>
          <w:sz w:val="24"/>
          <w:szCs w:val="24"/>
        </w:rPr>
        <w:t>字体字号：宋体小四号；字符间距：</w:t>
      </w:r>
      <w:r>
        <w:rPr>
          <w:rFonts w:hint="eastAsia"/>
          <w:sz w:val="24"/>
          <w:szCs w:val="24"/>
          <w:lang w:val="en-US" w:eastAsia="zh-CN"/>
        </w:rPr>
        <w:t>1.5倍</w:t>
      </w:r>
      <w:r>
        <w:rPr>
          <w:rFonts w:hint="eastAsia"/>
          <w:sz w:val="24"/>
          <w:szCs w:val="24"/>
          <w:lang w:eastAsia="zh-CN"/>
        </w:rPr>
        <w:t>；</w:t>
      </w:r>
      <w:r>
        <w:rPr>
          <w:rFonts w:hint="eastAsia"/>
          <w:sz w:val="24"/>
          <w:szCs w:val="24"/>
          <w:lang w:val="en-US" w:eastAsia="zh-CN"/>
        </w:rPr>
        <w:t>参考文献</w:t>
      </w:r>
      <w:r>
        <w:rPr>
          <w:rFonts w:hint="eastAsia"/>
          <w:sz w:val="24"/>
          <w:szCs w:val="24"/>
        </w:rPr>
        <w:t>具体格式参见附件1</w:t>
      </w:r>
      <w:r>
        <w:rPr>
          <w:rFonts w:hint="eastAsia"/>
          <w:sz w:val="24"/>
          <w:szCs w:val="24"/>
          <w:lang w:eastAsia="zh-CN"/>
        </w:rPr>
        <w:t>。</w:t>
      </w:r>
      <w:r>
        <w:rPr>
          <w:rFonts w:hint="eastAsia"/>
          <w:sz w:val="24"/>
          <w:szCs w:val="24"/>
        </w:rPr>
        <w:t>格式不符合要求者</w:t>
      </w:r>
      <w:r>
        <w:rPr>
          <w:rFonts w:hint="eastAsia"/>
          <w:sz w:val="24"/>
          <w:szCs w:val="24"/>
          <w:lang w:val="en-US" w:eastAsia="zh-CN"/>
        </w:rPr>
        <w:t>影响</w:t>
      </w:r>
      <w:r>
        <w:rPr>
          <w:rFonts w:hint="eastAsia"/>
          <w:sz w:val="24"/>
          <w:szCs w:val="24"/>
        </w:rPr>
        <w:t>参赛</w:t>
      </w:r>
      <w:r>
        <w:rPr>
          <w:rFonts w:hint="eastAsia"/>
          <w:sz w:val="24"/>
          <w:szCs w:val="24"/>
          <w:lang w:val="en-US" w:eastAsia="zh-CN"/>
        </w:rPr>
        <w:t>成绩</w:t>
      </w:r>
      <w:r>
        <w:rPr>
          <w:rFonts w:hint="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二、参考文献著录格式</w:t>
      </w:r>
    </w:p>
    <w:p>
      <w:pPr>
        <w:spacing w:line="400" w:lineRule="exact"/>
        <w:rPr>
          <w:rFonts w:ascii="黑体" w:eastAsia="黑体"/>
          <w:b/>
          <w:bCs/>
          <w:color w:val="auto"/>
          <w:szCs w:val="18"/>
        </w:rPr>
      </w:pPr>
      <w:r>
        <w:rPr>
          <w:rFonts w:hint="eastAsia" w:ascii="黑体" w:eastAsia="黑体"/>
          <w:b/>
          <w:bCs/>
          <w:color w:val="auto"/>
          <w:szCs w:val="18"/>
        </w:rPr>
        <w:t>A</w:t>
      </w:r>
      <w:r>
        <w:rPr>
          <w:rFonts w:ascii="黑体" w:eastAsia="黑体"/>
          <w:b/>
          <w:bCs/>
          <w:color w:val="auto"/>
          <w:szCs w:val="18"/>
        </w:rPr>
        <w:t>.连续出版物</w:t>
      </w:r>
    </w:p>
    <w:p>
      <w:pPr>
        <w:spacing w:line="400" w:lineRule="exact"/>
        <w:rPr>
          <w:rFonts w:ascii="宋体" w:hAnsi="宋体" w:eastAsia="宋体"/>
          <w:b/>
          <w:bCs/>
          <w:color w:val="auto"/>
          <w:szCs w:val="18"/>
        </w:rPr>
      </w:pPr>
      <w:r>
        <w:rPr>
          <w:rFonts w:ascii="宋体" w:hAnsi="宋体"/>
          <w:b/>
          <w:bCs/>
          <w:color w:val="auto"/>
          <w:szCs w:val="18"/>
        </w:rPr>
        <w:t>［序号］ 主要责任者．文献题名［J］．刊名，出版年份，卷号(期号)：起止页码．</w:t>
      </w:r>
    </w:p>
    <w:p>
      <w:pPr>
        <w:spacing w:line="400" w:lineRule="exact"/>
        <w:rPr>
          <w:rFonts w:hint="eastAsia" w:ascii="宋体" w:hAnsi="宋体" w:eastAsia="宋体" w:cs="宋体"/>
          <w:color w:val="auto"/>
          <w:szCs w:val="18"/>
        </w:rPr>
      </w:pPr>
      <w:r>
        <w:rPr>
          <w:rFonts w:hint="eastAsia" w:ascii="宋体" w:hAnsi="宋体" w:eastAsia="宋体" w:cs="宋体"/>
          <w:color w:val="auto"/>
          <w:szCs w:val="18"/>
        </w:rPr>
        <w:t>［</w:t>
      </w:r>
      <w:r>
        <w:rPr>
          <w:rFonts w:hint="eastAsia" w:ascii="宋体" w:hAnsi="宋体" w:eastAsia="宋体" w:cs="宋体"/>
          <w:color w:val="auto"/>
          <w:szCs w:val="18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Cs w:val="18"/>
        </w:rPr>
        <w:t>］ 袁庆龙，候文义．Ni-P合金镀层组织形貌及显微硬度研究［Ｊ］．太原理工大学学报，2001，32(1)：51-53.</w:t>
      </w:r>
    </w:p>
    <w:p>
      <w:pPr>
        <w:spacing w:line="400" w:lineRule="exact"/>
        <w:rPr>
          <w:rFonts w:ascii="黑体" w:eastAsia="黑体"/>
          <w:b/>
          <w:bCs/>
          <w:color w:val="auto"/>
          <w:szCs w:val="18"/>
        </w:rPr>
      </w:pPr>
      <w:r>
        <w:rPr>
          <w:rFonts w:hint="eastAsia" w:ascii="黑体" w:eastAsia="黑体"/>
          <w:b/>
          <w:bCs/>
          <w:color w:val="auto"/>
          <w:szCs w:val="18"/>
        </w:rPr>
        <w:t>B</w:t>
      </w:r>
      <w:r>
        <w:rPr>
          <w:rFonts w:ascii="黑体" w:eastAsia="黑体"/>
          <w:b/>
          <w:bCs/>
          <w:color w:val="auto"/>
          <w:szCs w:val="18"/>
        </w:rPr>
        <w:t>.专著</w:t>
      </w:r>
    </w:p>
    <w:p>
      <w:pPr>
        <w:spacing w:line="400" w:lineRule="exact"/>
        <w:rPr>
          <w:rFonts w:eastAsia="宋体"/>
          <w:b/>
          <w:bCs/>
          <w:color w:val="auto"/>
          <w:szCs w:val="18"/>
        </w:rPr>
      </w:pPr>
      <w:r>
        <w:rPr>
          <w:b/>
          <w:bCs/>
          <w:color w:val="auto"/>
          <w:szCs w:val="18"/>
        </w:rPr>
        <w:t>［序号］ 主要责任者．文献题名［Ｍ］．出版地：出版者，出版年：页码．</w:t>
      </w:r>
    </w:p>
    <w:p>
      <w:pPr>
        <w:spacing w:line="400" w:lineRule="exact"/>
        <w:rPr>
          <w:rFonts w:eastAsia="宋体"/>
          <w:color w:val="auto"/>
          <w:szCs w:val="18"/>
        </w:rPr>
      </w:pPr>
      <w:r>
        <w:rPr>
          <w:color w:val="auto"/>
          <w:szCs w:val="18"/>
        </w:rPr>
        <w:t>［</w:t>
      </w:r>
      <w:r>
        <w:rPr>
          <w:rFonts w:hint="eastAsia"/>
          <w:color w:val="auto"/>
          <w:szCs w:val="18"/>
          <w:lang w:val="en-US" w:eastAsia="zh-CN"/>
        </w:rPr>
        <w:t>3</w:t>
      </w:r>
      <w:r>
        <w:rPr>
          <w:color w:val="auto"/>
          <w:szCs w:val="18"/>
        </w:rPr>
        <w:t>］ 刘国钧，</w:t>
      </w:r>
      <w:r>
        <w:rPr>
          <w:rFonts w:hint="eastAsia"/>
          <w:color w:val="auto"/>
          <w:szCs w:val="18"/>
        </w:rPr>
        <w:t>郑如斯</w:t>
      </w:r>
      <w:r>
        <w:rPr>
          <w:color w:val="auto"/>
          <w:szCs w:val="18"/>
        </w:rPr>
        <w:t>．</w:t>
      </w:r>
      <w:r>
        <w:rPr>
          <w:rFonts w:hint="eastAsia"/>
          <w:color w:val="auto"/>
          <w:szCs w:val="18"/>
        </w:rPr>
        <w:t>中国书的故事</w:t>
      </w:r>
      <w:r>
        <w:rPr>
          <w:color w:val="auto"/>
          <w:szCs w:val="18"/>
        </w:rPr>
        <w:t>［Ｍ］．北京：</w:t>
      </w:r>
      <w:r>
        <w:rPr>
          <w:rFonts w:hint="eastAsia"/>
          <w:color w:val="auto"/>
          <w:szCs w:val="18"/>
        </w:rPr>
        <w:t>中国青年</w:t>
      </w:r>
      <w:r>
        <w:rPr>
          <w:color w:val="auto"/>
          <w:szCs w:val="18"/>
        </w:rPr>
        <w:t>出版社，1979：</w:t>
      </w:r>
      <w:r>
        <w:rPr>
          <w:rFonts w:hint="eastAsia"/>
          <w:color w:val="auto"/>
          <w:szCs w:val="18"/>
        </w:rPr>
        <w:t>115</w:t>
      </w:r>
      <w:r>
        <w:rPr>
          <w:color w:val="auto"/>
          <w:szCs w:val="18"/>
        </w:rPr>
        <w:t>．</w:t>
      </w:r>
    </w:p>
    <w:p>
      <w:pPr>
        <w:spacing w:line="400" w:lineRule="exact"/>
        <w:rPr>
          <w:rFonts w:ascii="黑体" w:eastAsia="黑体"/>
          <w:b/>
          <w:bCs/>
          <w:color w:val="auto"/>
          <w:szCs w:val="18"/>
        </w:rPr>
      </w:pPr>
      <w:r>
        <w:rPr>
          <w:rFonts w:hint="eastAsia" w:ascii="黑体" w:eastAsia="黑体"/>
          <w:b/>
          <w:bCs/>
          <w:color w:val="auto"/>
          <w:szCs w:val="18"/>
        </w:rPr>
        <w:t>C</w:t>
      </w:r>
      <w:r>
        <w:rPr>
          <w:rFonts w:ascii="黑体" w:eastAsia="黑体"/>
          <w:b/>
          <w:bCs/>
          <w:color w:val="auto"/>
          <w:szCs w:val="18"/>
        </w:rPr>
        <w:t>.</w:t>
      </w:r>
      <w:r>
        <w:rPr>
          <w:rFonts w:hint="eastAsia" w:ascii="黑体" w:eastAsia="黑体"/>
          <w:b/>
          <w:bCs/>
          <w:color w:val="auto"/>
          <w:szCs w:val="18"/>
        </w:rPr>
        <w:t>会议</w:t>
      </w:r>
      <w:r>
        <w:rPr>
          <w:rFonts w:ascii="黑体" w:eastAsia="黑体"/>
          <w:b/>
          <w:bCs/>
          <w:color w:val="auto"/>
          <w:szCs w:val="18"/>
        </w:rPr>
        <w:t>论文集</w:t>
      </w:r>
    </w:p>
    <w:p>
      <w:pPr>
        <w:spacing w:line="400" w:lineRule="exact"/>
        <w:rPr>
          <w:rFonts w:eastAsia="宋体"/>
          <w:b/>
          <w:bCs/>
          <w:color w:val="auto"/>
          <w:szCs w:val="18"/>
        </w:rPr>
      </w:pPr>
      <w:r>
        <w:rPr>
          <w:b/>
          <w:bCs/>
          <w:color w:val="auto"/>
          <w:szCs w:val="18"/>
        </w:rPr>
        <w:t xml:space="preserve">［序号］ </w:t>
      </w:r>
      <w:r>
        <w:rPr>
          <w:rFonts w:hint="eastAsia"/>
          <w:b/>
          <w:bCs/>
          <w:color w:val="auto"/>
          <w:szCs w:val="18"/>
        </w:rPr>
        <w:t>析出</w:t>
      </w:r>
      <w:r>
        <w:rPr>
          <w:b/>
          <w:bCs/>
          <w:color w:val="auto"/>
          <w:szCs w:val="18"/>
        </w:rPr>
        <w:t>责任者．</w:t>
      </w:r>
      <w:r>
        <w:rPr>
          <w:rFonts w:hint="eastAsia"/>
          <w:b/>
          <w:bCs/>
          <w:color w:val="auto"/>
          <w:szCs w:val="18"/>
        </w:rPr>
        <w:t>析出</w:t>
      </w:r>
      <w:r>
        <w:rPr>
          <w:b/>
          <w:bCs/>
          <w:color w:val="auto"/>
          <w:szCs w:val="18"/>
        </w:rPr>
        <w:t>题名[</w:t>
      </w:r>
      <w:r>
        <w:rPr>
          <w:rFonts w:hint="eastAsia"/>
          <w:b/>
          <w:bCs/>
          <w:color w:val="auto"/>
          <w:szCs w:val="18"/>
        </w:rPr>
        <w:t>A</w:t>
      </w:r>
      <w:r>
        <w:rPr>
          <w:b/>
          <w:bCs/>
          <w:color w:val="auto"/>
          <w:szCs w:val="18"/>
        </w:rPr>
        <w:t>]．</w:t>
      </w:r>
      <w:r>
        <w:rPr>
          <w:rFonts w:hint="eastAsia"/>
          <w:b/>
          <w:bCs/>
          <w:color w:val="auto"/>
          <w:szCs w:val="18"/>
        </w:rPr>
        <w:t>见(英文用In)</w:t>
      </w:r>
      <w:r>
        <w:rPr>
          <w:b/>
          <w:bCs/>
          <w:color w:val="auto"/>
          <w:szCs w:val="18"/>
        </w:rPr>
        <w:t>：主编．论文集名</w:t>
      </w:r>
      <w:r>
        <w:rPr>
          <w:rFonts w:hint="eastAsia"/>
          <w:b/>
          <w:bCs/>
          <w:color w:val="auto"/>
          <w:szCs w:val="18"/>
        </w:rPr>
        <w:t>[C]</w:t>
      </w:r>
      <w:r>
        <w:rPr>
          <w:b/>
          <w:bCs/>
          <w:color w:val="auto"/>
          <w:szCs w:val="18"/>
        </w:rPr>
        <w:t>．</w:t>
      </w:r>
      <w:r>
        <w:rPr>
          <w:rFonts w:hint="eastAsia"/>
          <w:b/>
          <w:bCs/>
          <w:color w:val="auto"/>
          <w:szCs w:val="18"/>
        </w:rPr>
        <w:t>(供选择项</w:t>
      </w:r>
      <w:r>
        <w:rPr>
          <w:b/>
          <w:bCs/>
          <w:color w:val="auto"/>
          <w:szCs w:val="18"/>
        </w:rPr>
        <w:t>：</w:t>
      </w:r>
      <w:r>
        <w:rPr>
          <w:rFonts w:hint="eastAsia"/>
          <w:b/>
          <w:bCs/>
          <w:color w:val="auto"/>
          <w:szCs w:val="18"/>
        </w:rPr>
        <w:t>会议名</w:t>
      </w:r>
      <w:r>
        <w:rPr>
          <w:b/>
          <w:bCs/>
          <w:color w:val="auto"/>
          <w:szCs w:val="18"/>
        </w:rPr>
        <w:t>，</w:t>
      </w:r>
      <w:r>
        <w:rPr>
          <w:rFonts w:hint="eastAsia"/>
          <w:b/>
          <w:bCs/>
          <w:color w:val="auto"/>
          <w:szCs w:val="18"/>
        </w:rPr>
        <w:t>会址</w:t>
      </w:r>
      <w:r>
        <w:rPr>
          <w:b/>
          <w:bCs/>
          <w:color w:val="auto"/>
          <w:szCs w:val="18"/>
        </w:rPr>
        <w:t>，</w:t>
      </w:r>
      <w:r>
        <w:rPr>
          <w:rFonts w:hint="eastAsia"/>
          <w:b/>
          <w:bCs/>
          <w:color w:val="auto"/>
          <w:szCs w:val="18"/>
        </w:rPr>
        <w:t>开会年)</w:t>
      </w:r>
      <w:r>
        <w:rPr>
          <w:b/>
          <w:bCs/>
          <w:color w:val="auto"/>
          <w:szCs w:val="18"/>
        </w:rPr>
        <w:t>出版地：出版者，出版年：起止页码．</w:t>
      </w:r>
    </w:p>
    <w:p>
      <w:pPr>
        <w:spacing w:line="400" w:lineRule="exact"/>
        <w:rPr>
          <w:rFonts w:eastAsia="宋体"/>
          <w:color w:val="auto"/>
          <w:szCs w:val="18"/>
        </w:rPr>
      </w:pPr>
      <w:r>
        <w:rPr>
          <w:color w:val="auto"/>
          <w:szCs w:val="18"/>
        </w:rPr>
        <w:t>［</w:t>
      </w:r>
      <w:r>
        <w:rPr>
          <w:rFonts w:hint="eastAsia"/>
          <w:color w:val="auto"/>
          <w:szCs w:val="18"/>
          <w:lang w:val="en-US" w:eastAsia="zh-CN"/>
        </w:rPr>
        <w:t>5</w:t>
      </w:r>
      <w:r>
        <w:rPr>
          <w:color w:val="auto"/>
          <w:szCs w:val="18"/>
        </w:rPr>
        <w:t>］孙品一．高校学报编辑工作现代化特征［</w:t>
      </w:r>
      <w:r>
        <w:rPr>
          <w:rFonts w:hint="eastAsia"/>
          <w:color w:val="auto"/>
          <w:szCs w:val="18"/>
        </w:rPr>
        <w:t>A</w:t>
      </w:r>
      <w:r>
        <w:rPr>
          <w:color w:val="auto"/>
          <w:szCs w:val="18"/>
        </w:rPr>
        <w:t>］．</w:t>
      </w:r>
      <w:r>
        <w:rPr>
          <w:rFonts w:hint="eastAsia"/>
          <w:color w:val="auto"/>
          <w:szCs w:val="18"/>
        </w:rPr>
        <w:t>见</w:t>
      </w:r>
      <w:r>
        <w:rPr>
          <w:color w:val="auto"/>
          <w:szCs w:val="18"/>
        </w:rPr>
        <w:t>：中国高等学校自然科学学报研究会．科技编辑学论文集(2)</w:t>
      </w:r>
      <w:r>
        <w:rPr>
          <w:rFonts w:hint="eastAsia"/>
          <w:color w:val="auto"/>
          <w:szCs w:val="18"/>
        </w:rPr>
        <w:t>[C]</w:t>
      </w:r>
      <w:r>
        <w:rPr>
          <w:color w:val="auto"/>
          <w:szCs w:val="18"/>
        </w:rPr>
        <w:t>．北京：北京师范大学出版社，1998：10-22．</w:t>
      </w:r>
    </w:p>
    <w:p>
      <w:pPr>
        <w:spacing w:line="400" w:lineRule="exact"/>
        <w:rPr>
          <w:rFonts w:ascii="黑体" w:eastAsia="黑体"/>
          <w:b/>
          <w:bCs/>
          <w:color w:val="auto"/>
          <w:szCs w:val="18"/>
        </w:rPr>
      </w:pPr>
      <w:r>
        <w:rPr>
          <w:rFonts w:ascii="黑体" w:eastAsia="黑体"/>
          <w:b/>
          <w:bCs/>
          <w:color w:val="auto"/>
          <w:szCs w:val="18"/>
        </w:rPr>
        <w:t>D.学位论文</w:t>
      </w:r>
    </w:p>
    <w:p>
      <w:pPr>
        <w:spacing w:line="400" w:lineRule="exact"/>
        <w:rPr>
          <w:rFonts w:eastAsia="宋体"/>
          <w:b/>
          <w:bCs/>
          <w:color w:val="auto"/>
          <w:szCs w:val="18"/>
        </w:rPr>
      </w:pPr>
      <w:r>
        <w:rPr>
          <w:b/>
          <w:bCs/>
          <w:color w:val="auto"/>
          <w:szCs w:val="18"/>
        </w:rPr>
        <w:t>［序号］ 主要责任者．文献题名［Ｄ］．保存地：保存单位，年份</w:t>
      </w:r>
      <w:r>
        <w:rPr>
          <w:rFonts w:hint="eastAsia"/>
          <w:b/>
          <w:bCs/>
          <w:color w:val="auto"/>
          <w:szCs w:val="18"/>
        </w:rPr>
        <w:t>.</w:t>
      </w:r>
    </w:p>
    <w:p>
      <w:pPr>
        <w:spacing w:line="400" w:lineRule="exact"/>
        <w:rPr>
          <w:rFonts w:eastAsia="宋体"/>
          <w:color w:val="auto"/>
          <w:szCs w:val="18"/>
        </w:rPr>
      </w:pPr>
      <w:r>
        <w:rPr>
          <w:color w:val="auto"/>
          <w:szCs w:val="18"/>
        </w:rPr>
        <w:t>［</w:t>
      </w:r>
      <w:r>
        <w:rPr>
          <w:rFonts w:hint="eastAsia"/>
          <w:color w:val="auto"/>
          <w:szCs w:val="18"/>
          <w:lang w:val="en-US" w:eastAsia="zh-CN"/>
        </w:rPr>
        <w:t>9</w:t>
      </w:r>
      <w:r>
        <w:rPr>
          <w:color w:val="auto"/>
          <w:szCs w:val="18"/>
        </w:rPr>
        <w:t>］张和生．地质力学系统理论［Ｄ］．太原：太原理工大学，1998.</w:t>
      </w:r>
    </w:p>
    <w:p>
      <w:pPr>
        <w:spacing w:line="400" w:lineRule="exact"/>
        <w:rPr>
          <w:rFonts w:ascii="黑体" w:eastAsia="黑体"/>
          <w:b/>
          <w:bCs/>
          <w:color w:val="auto"/>
          <w:szCs w:val="18"/>
        </w:rPr>
      </w:pPr>
      <w:r>
        <w:rPr>
          <w:rFonts w:ascii="黑体" w:eastAsia="黑体"/>
          <w:b/>
          <w:bCs/>
          <w:color w:val="auto"/>
          <w:szCs w:val="18"/>
        </w:rPr>
        <w:t>E.报告</w:t>
      </w:r>
    </w:p>
    <w:p>
      <w:pPr>
        <w:spacing w:line="400" w:lineRule="exact"/>
        <w:rPr>
          <w:rFonts w:eastAsia="宋体"/>
          <w:color w:val="auto"/>
          <w:szCs w:val="18"/>
        </w:rPr>
      </w:pPr>
      <w:r>
        <w:rPr>
          <w:b/>
          <w:bCs/>
          <w:color w:val="auto"/>
          <w:szCs w:val="18"/>
        </w:rPr>
        <w:t>［序号］</w:t>
      </w:r>
      <w:r>
        <w:rPr>
          <w:rFonts w:hint="eastAsia"/>
          <w:b/>
          <w:bCs/>
          <w:color w:val="auto"/>
          <w:szCs w:val="18"/>
        </w:rPr>
        <w:t xml:space="preserve"> </w:t>
      </w:r>
      <w:r>
        <w:rPr>
          <w:b/>
          <w:bCs/>
          <w:color w:val="auto"/>
          <w:szCs w:val="18"/>
        </w:rPr>
        <w:t>主要责任者．文献题名［Ｒ］．报告地：报告会主办单位，年份.</w:t>
      </w:r>
      <w:r>
        <w:rPr>
          <w:color w:val="auto"/>
          <w:szCs w:val="18"/>
        </w:rPr>
        <w:t xml:space="preserve"> </w:t>
      </w:r>
    </w:p>
    <w:p>
      <w:pPr>
        <w:spacing w:line="400" w:lineRule="exact"/>
        <w:rPr>
          <w:rFonts w:eastAsia="宋体"/>
          <w:color w:val="auto"/>
          <w:szCs w:val="18"/>
        </w:rPr>
      </w:pPr>
      <w:r>
        <w:rPr>
          <w:color w:val="auto"/>
          <w:szCs w:val="18"/>
        </w:rPr>
        <w:t>［</w:t>
      </w:r>
      <w:r>
        <w:rPr>
          <w:rFonts w:hint="eastAsia"/>
          <w:color w:val="auto"/>
          <w:szCs w:val="18"/>
          <w:lang w:val="en-US" w:eastAsia="zh-CN"/>
        </w:rPr>
        <w:t>9</w:t>
      </w:r>
      <w:r>
        <w:rPr>
          <w:color w:val="auto"/>
          <w:szCs w:val="18"/>
        </w:rPr>
        <w:t>］冯西桥．核反应堆压力容器的LBB分析［Ｒ］．北京：清华大学核能技术设计研究院，1997.</w:t>
      </w:r>
    </w:p>
    <w:p>
      <w:pPr>
        <w:spacing w:line="400" w:lineRule="exact"/>
        <w:rPr>
          <w:rFonts w:ascii="黑体" w:eastAsia="黑体"/>
          <w:b/>
          <w:bCs/>
          <w:color w:val="auto"/>
          <w:szCs w:val="18"/>
        </w:rPr>
      </w:pPr>
      <w:r>
        <w:rPr>
          <w:rFonts w:ascii="黑体" w:eastAsia="黑体"/>
          <w:b/>
          <w:bCs/>
          <w:color w:val="auto"/>
          <w:szCs w:val="18"/>
        </w:rPr>
        <w:t>F.专利文献</w:t>
      </w:r>
    </w:p>
    <w:p>
      <w:pPr>
        <w:spacing w:line="400" w:lineRule="exact"/>
        <w:rPr>
          <w:rFonts w:eastAsia="宋体"/>
          <w:b/>
          <w:bCs/>
          <w:color w:val="auto"/>
          <w:szCs w:val="18"/>
        </w:rPr>
      </w:pPr>
      <w:r>
        <w:rPr>
          <w:b/>
          <w:bCs/>
          <w:color w:val="auto"/>
          <w:szCs w:val="18"/>
        </w:rPr>
        <w:t>［序号］</w:t>
      </w:r>
      <w:r>
        <w:rPr>
          <w:rFonts w:hint="eastAsia"/>
          <w:b/>
          <w:bCs/>
          <w:color w:val="auto"/>
          <w:szCs w:val="18"/>
        </w:rPr>
        <w:t xml:space="preserve"> </w:t>
      </w:r>
      <w:r>
        <w:rPr>
          <w:b/>
          <w:bCs/>
          <w:color w:val="auto"/>
          <w:szCs w:val="18"/>
        </w:rPr>
        <w:t>专利所有者．专利题名［P］．专利国别：专利号，发布日期.</w:t>
      </w:r>
    </w:p>
    <w:p>
      <w:pPr>
        <w:spacing w:line="400" w:lineRule="exact"/>
        <w:rPr>
          <w:rFonts w:eastAsia="宋体"/>
          <w:color w:val="auto"/>
          <w:szCs w:val="18"/>
        </w:rPr>
      </w:pPr>
      <w:r>
        <w:rPr>
          <w:color w:val="auto"/>
          <w:szCs w:val="18"/>
        </w:rPr>
        <w:t>［</w:t>
      </w:r>
      <w:r>
        <w:rPr>
          <w:rFonts w:hint="eastAsia"/>
          <w:color w:val="auto"/>
          <w:szCs w:val="18"/>
          <w:lang w:val="en-US" w:eastAsia="zh-CN"/>
        </w:rPr>
        <w:t>11</w:t>
      </w:r>
      <w:r>
        <w:rPr>
          <w:color w:val="auto"/>
          <w:szCs w:val="18"/>
        </w:rPr>
        <w:t>］姜锡洲．一种温热外敷药制备方案［Ｐ］．中国专利：881056078，1983-08-12.</w:t>
      </w:r>
    </w:p>
    <w:p>
      <w:pPr>
        <w:spacing w:line="400" w:lineRule="exact"/>
        <w:rPr>
          <w:rFonts w:ascii="黑体" w:eastAsia="黑体"/>
          <w:b/>
          <w:bCs/>
          <w:color w:val="auto"/>
          <w:szCs w:val="18"/>
        </w:rPr>
      </w:pPr>
      <w:r>
        <w:rPr>
          <w:rFonts w:ascii="黑体" w:eastAsia="黑体"/>
          <w:b/>
          <w:bCs/>
          <w:color w:val="auto"/>
          <w:szCs w:val="18"/>
        </w:rPr>
        <w:t>G.报纸文章</w:t>
      </w:r>
    </w:p>
    <w:p>
      <w:pPr>
        <w:spacing w:line="400" w:lineRule="exact"/>
        <w:rPr>
          <w:rFonts w:eastAsia="宋体"/>
          <w:b/>
          <w:bCs/>
          <w:color w:val="auto"/>
          <w:szCs w:val="18"/>
        </w:rPr>
      </w:pPr>
      <w:r>
        <w:rPr>
          <w:b/>
          <w:bCs/>
          <w:color w:val="auto"/>
          <w:szCs w:val="18"/>
        </w:rPr>
        <w:t>［序号］ 主要责任者．文献题名［Ｎ］．报纸名，出版</w:t>
      </w:r>
      <w:r>
        <w:rPr>
          <w:rFonts w:hint="eastAsia"/>
          <w:b/>
          <w:bCs/>
          <w:color w:val="auto"/>
          <w:szCs w:val="18"/>
        </w:rPr>
        <w:t>年</w:t>
      </w:r>
      <w:r>
        <w:rPr>
          <w:b/>
          <w:bCs/>
          <w:color w:val="auto"/>
          <w:szCs w:val="18"/>
        </w:rPr>
        <w:t>，</w:t>
      </w:r>
      <w:r>
        <w:rPr>
          <w:rFonts w:hint="eastAsia"/>
          <w:b/>
          <w:bCs/>
          <w:color w:val="auto"/>
          <w:szCs w:val="18"/>
        </w:rPr>
        <w:t>月(日)：</w:t>
      </w:r>
      <w:r>
        <w:rPr>
          <w:b/>
          <w:bCs/>
          <w:color w:val="auto"/>
          <w:szCs w:val="18"/>
        </w:rPr>
        <w:t>版次．</w:t>
      </w:r>
    </w:p>
    <w:p>
      <w:pPr>
        <w:spacing w:line="400" w:lineRule="exact"/>
        <w:rPr>
          <w:rFonts w:eastAsia="宋体"/>
          <w:color w:val="auto"/>
          <w:szCs w:val="18"/>
        </w:rPr>
      </w:pPr>
      <w:r>
        <w:rPr>
          <w:color w:val="auto"/>
          <w:szCs w:val="18"/>
        </w:rPr>
        <w:t>［</w:t>
      </w:r>
      <w:r>
        <w:rPr>
          <w:rFonts w:hint="eastAsia"/>
          <w:color w:val="auto"/>
          <w:szCs w:val="18"/>
          <w:lang w:val="en-US" w:eastAsia="zh-CN"/>
        </w:rPr>
        <w:t>12</w:t>
      </w:r>
      <w:r>
        <w:rPr>
          <w:color w:val="auto"/>
          <w:szCs w:val="18"/>
        </w:rPr>
        <w:t>］谢希德．创造学习的思路[Ｎ]．人民日报，1998，12</w:t>
      </w:r>
      <w:r>
        <w:rPr>
          <w:rFonts w:hint="eastAsia"/>
          <w:color w:val="auto"/>
          <w:szCs w:val="18"/>
        </w:rPr>
        <w:t>(</w:t>
      </w:r>
      <w:r>
        <w:rPr>
          <w:color w:val="auto"/>
          <w:szCs w:val="18"/>
        </w:rPr>
        <w:t>25</w:t>
      </w:r>
      <w:r>
        <w:rPr>
          <w:rFonts w:hint="eastAsia"/>
          <w:color w:val="auto"/>
          <w:szCs w:val="18"/>
        </w:rPr>
        <w:t>)：</w:t>
      </w:r>
      <w:r>
        <w:rPr>
          <w:color w:val="auto"/>
          <w:szCs w:val="18"/>
        </w:rPr>
        <w:t>10</w:t>
      </w:r>
      <w:r>
        <w:rPr>
          <w:rFonts w:hint="eastAsia"/>
          <w:color w:val="auto"/>
          <w:szCs w:val="18"/>
        </w:rPr>
        <w:t>.</w:t>
      </w:r>
    </w:p>
    <w:p>
      <w:pPr>
        <w:spacing w:line="400" w:lineRule="exact"/>
        <w:rPr>
          <w:rFonts w:ascii="黑体" w:eastAsia="黑体"/>
          <w:b/>
          <w:bCs/>
          <w:color w:val="auto"/>
          <w:szCs w:val="18"/>
        </w:rPr>
      </w:pPr>
      <w:r>
        <w:rPr>
          <w:rFonts w:ascii="黑体" w:eastAsia="黑体"/>
          <w:b/>
          <w:bCs/>
          <w:color w:val="auto"/>
          <w:szCs w:val="18"/>
        </w:rPr>
        <w:t>H.电子文献</w:t>
      </w:r>
    </w:p>
    <w:p>
      <w:pPr>
        <w:spacing w:line="400" w:lineRule="exact"/>
        <w:rPr>
          <w:rFonts w:eastAsia="宋体"/>
          <w:b/>
          <w:bCs/>
          <w:color w:val="auto"/>
          <w:szCs w:val="18"/>
        </w:rPr>
      </w:pPr>
      <w:r>
        <w:rPr>
          <w:b/>
          <w:bCs/>
          <w:color w:val="auto"/>
          <w:szCs w:val="18"/>
        </w:rPr>
        <w:t>［序号］</w:t>
      </w:r>
      <w:r>
        <w:rPr>
          <w:rFonts w:hint="eastAsia"/>
          <w:b/>
          <w:bCs/>
          <w:color w:val="auto"/>
          <w:szCs w:val="18"/>
        </w:rPr>
        <w:t xml:space="preserve"> </w:t>
      </w:r>
      <w:r>
        <w:rPr>
          <w:b/>
          <w:bCs/>
          <w:color w:val="auto"/>
          <w:szCs w:val="18"/>
        </w:rPr>
        <w:t>主要责任者．电子文献题名［文献类型/载体类型］．：电子文献的出版或可获得地址</w:t>
      </w:r>
      <w:r>
        <w:rPr>
          <w:rFonts w:hint="eastAsia"/>
          <w:b/>
          <w:bCs/>
          <w:color w:val="auto"/>
          <w:szCs w:val="18"/>
        </w:rPr>
        <w:t>(电子文献地址用文字表述)</w:t>
      </w:r>
      <w:r>
        <w:rPr>
          <w:b/>
          <w:bCs/>
          <w:color w:val="auto"/>
          <w:szCs w:val="18"/>
        </w:rPr>
        <w:t>，发表或更新</w:t>
      </w:r>
      <w:r>
        <w:rPr>
          <w:rFonts w:hint="eastAsia"/>
          <w:b/>
          <w:bCs/>
          <w:color w:val="auto"/>
          <w:szCs w:val="18"/>
        </w:rPr>
        <w:t>日</w:t>
      </w:r>
      <w:r>
        <w:rPr>
          <w:b/>
          <w:bCs/>
          <w:color w:val="auto"/>
          <w:szCs w:val="18"/>
        </w:rPr>
        <w:t>期/引用日期(任选) .</w:t>
      </w:r>
    </w:p>
    <w:p>
      <w:pPr>
        <w:spacing w:line="400" w:lineRule="exact"/>
        <w:rPr>
          <w:color w:val="auto"/>
          <w:szCs w:val="18"/>
        </w:rPr>
      </w:pPr>
      <w:r>
        <w:rPr>
          <w:color w:val="auto"/>
          <w:szCs w:val="18"/>
        </w:rPr>
        <w:t>［</w:t>
      </w:r>
      <w:r>
        <w:rPr>
          <w:rFonts w:hint="eastAsia"/>
          <w:color w:val="auto"/>
          <w:szCs w:val="18"/>
          <w:lang w:val="en-US" w:eastAsia="zh-CN"/>
        </w:rPr>
        <w:t>13</w:t>
      </w:r>
      <w:r>
        <w:rPr>
          <w:color w:val="auto"/>
          <w:szCs w:val="18"/>
        </w:rPr>
        <w:t>］</w:t>
      </w:r>
      <w:r>
        <w:rPr>
          <w:rFonts w:hint="eastAsia" w:ascii="宋体" w:hAnsi="宋体"/>
          <w:color w:val="auto"/>
          <w:szCs w:val="17"/>
        </w:rPr>
        <w:t>姚伯元</w:t>
      </w:r>
      <w:r>
        <w:rPr>
          <w:color w:val="auto"/>
          <w:szCs w:val="18"/>
        </w:rPr>
        <w:t>．</w:t>
      </w:r>
      <w:r>
        <w:rPr>
          <w:rFonts w:hint="eastAsia" w:ascii="宋体" w:hAnsi="宋体"/>
          <w:color w:val="auto"/>
          <w:szCs w:val="17"/>
        </w:rPr>
        <w:t>毕业设计(论文)规范化管理与培养学生综合素质</w:t>
      </w:r>
      <w:r>
        <w:rPr>
          <w:color w:val="auto"/>
          <w:szCs w:val="18"/>
        </w:rPr>
        <w:t>［EB/OL］．</w:t>
      </w:r>
      <w:r>
        <w:rPr>
          <w:rFonts w:hint="eastAsia"/>
          <w:color w:val="auto"/>
          <w:szCs w:val="18"/>
        </w:rPr>
        <w:t>：</w:t>
      </w:r>
      <w:r>
        <w:rPr>
          <w:rFonts w:hint="eastAsia" w:ascii="宋体" w:hAnsi="宋体"/>
          <w:color w:val="auto"/>
          <w:szCs w:val="17"/>
        </w:rPr>
        <w:t>中国高等教育网教学研究</w:t>
      </w:r>
      <w:r>
        <w:rPr>
          <w:color w:val="auto"/>
          <w:szCs w:val="18"/>
        </w:rPr>
        <w:t>，</w:t>
      </w:r>
      <w:r>
        <w:rPr>
          <w:rFonts w:hint="eastAsia" w:ascii="宋体" w:hAnsi="宋体"/>
          <w:color w:val="auto"/>
          <w:szCs w:val="17"/>
        </w:rPr>
        <w:t>2005-2-2</w:t>
      </w:r>
      <w:r>
        <w:rPr>
          <w:rFonts w:hint="eastAsia"/>
          <w:color w:val="auto"/>
          <w:szCs w:val="18"/>
        </w:rPr>
        <w:t>.</w:t>
      </w:r>
    </w:p>
    <w:p>
      <w:pPr>
        <w:rPr>
          <w:color w:val="auto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kNzY4MmRkZDRhOWRlMGFiY2E4YmNjYjk4ZmI4ZTUifQ=="/>
  </w:docVars>
  <w:rsids>
    <w:rsidRoot w:val="79A836B8"/>
    <w:rsid w:val="1B7D7A78"/>
    <w:rsid w:val="20A21E92"/>
    <w:rsid w:val="30F16040"/>
    <w:rsid w:val="406F544D"/>
    <w:rsid w:val="425D2436"/>
    <w:rsid w:val="4ECE07DB"/>
    <w:rsid w:val="755859AF"/>
    <w:rsid w:val="79A836B8"/>
    <w:rsid w:val="7AF61400"/>
    <w:rsid w:val="7F256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1160</Words>
  <Characters>1274</Characters>
  <Lines>0</Lines>
  <Paragraphs>0</Paragraphs>
  <TotalTime>1</TotalTime>
  <ScaleCrop>false</ScaleCrop>
  <LinksUpToDate>false</LinksUpToDate>
  <CharactersWithSpaces>1295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2023-08-13T05:44:00Z</dcterms:created>
  <dc:creator>山居小品</dc:creator>
  <cp:lastModifiedBy>山居小品</cp:lastModifiedBy>
  <dcterms:modified xsi:type="dcterms:W3CDTF">2023-10-28T08:31:59Z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DFF22EC52197495DA6C5E66B61E2B752_13</vt:lpwstr>
  </property>
</Properties>
</file>